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DC" w:rsidRDefault="007D5C5A" w:rsidP="00E7386C">
      <w:pPr>
        <w:jc w:val="center"/>
        <w:rPr>
          <w:sz w:val="24"/>
          <w:szCs w:val="24"/>
        </w:rPr>
      </w:pPr>
      <w:r>
        <w:rPr>
          <w:sz w:val="24"/>
          <w:szCs w:val="24"/>
        </w:rPr>
        <w:t xml:space="preserve">Thorp </w:t>
      </w:r>
      <w:r w:rsidR="00693479">
        <w:rPr>
          <w:sz w:val="24"/>
          <w:szCs w:val="24"/>
        </w:rPr>
        <w:t>De</w:t>
      </w:r>
      <w:r w:rsidR="00E7386C">
        <w:rPr>
          <w:sz w:val="24"/>
          <w:szCs w:val="24"/>
        </w:rPr>
        <w:t>anery Activity Repot 07/29/2017</w:t>
      </w:r>
    </w:p>
    <w:p w:rsidR="00E7386C" w:rsidRDefault="00E7386C" w:rsidP="00E7386C">
      <w:pPr>
        <w:jc w:val="center"/>
        <w:rPr>
          <w:sz w:val="24"/>
          <w:szCs w:val="24"/>
        </w:rPr>
      </w:pPr>
    </w:p>
    <w:p w:rsidR="00E7386C" w:rsidRDefault="00E7386C" w:rsidP="00E7386C">
      <w:pPr>
        <w:rPr>
          <w:sz w:val="24"/>
          <w:szCs w:val="24"/>
        </w:rPr>
      </w:pPr>
    </w:p>
    <w:p w:rsidR="00E7386C" w:rsidRDefault="00E7386C" w:rsidP="00E7386C">
      <w:pPr>
        <w:rPr>
          <w:sz w:val="24"/>
          <w:szCs w:val="24"/>
        </w:rPr>
      </w:pPr>
      <w:r>
        <w:rPr>
          <w:sz w:val="24"/>
          <w:szCs w:val="24"/>
        </w:rPr>
        <w:t>Spring General Assembly was held April 20</w:t>
      </w:r>
      <w:r w:rsidRPr="00E7386C">
        <w:rPr>
          <w:sz w:val="24"/>
          <w:szCs w:val="24"/>
          <w:vertAlign w:val="superscript"/>
        </w:rPr>
        <w:t>th</w:t>
      </w:r>
      <w:r>
        <w:rPr>
          <w:sz w:val="24"/>
          <w:szCs w:val="24"/>
        </w:rPr>
        <w:t xml:space="preserve"> at St. Anthony’s, Loyal. Joyce </w:t>
      </w:r>
      <w:proofErr w:type="spellStart"/>
      <w:r>
        <w:rPr>
          <w:sz w:val="24"/>
          <w:szCs w:val="24"/>
        </w:rPr>
        <w:t>Rondorf</w:t>
      </w:r>
      <w:proofErr w:type="spellEnd"/>
      <w:r>
        <w:rPr>
          <w:sz w:val="24"/>
          <w:szCs w:val="24"/>
        </w:rPr>
        <w:t xml:space="preserve"> and Connie Bushman shared a wonderful presentation of their pilgrimage to the Holy Land. Very nice attendance and wonderful reception following the evening program. Food for the reception is furnished by all the PCCWs instead of just the host parish. A list of desired items is circulated at the board meeting. PCCWs select what they desire to furnish for the reception. They prepare it and bring it to the assembly. Much nicer that having all the responsibility and costs on the host council.</w:t>
      </w:r>
    </w:p>
    <w:p w:rsidR="00E7386C" w:rsidRDefault="00E7386C" w:rsidP="00E7386C">
      <w:pPr>
        <w:rPr>
          <w:sz w:val="24"/>
          <w:szCs w:val="24"/>
        </w:rPr>
      </w:pPr>
    </w:p>
    <w:p w:rsidR="00E7386C" w:rsidRDefault="007515A4" w:rsidP="00E7386C">
      <w:pPr>
        <w:rPr>
          <w:sz w:val="24"/>
          <w:szCs w:val="24"/>
        </w:rPr>
      </w:pPr>
      <w:r>
        <w:rPr>
          <w:sz w:val="24"/>
          <w:szCs w:val="24"/>
        </w:rPr>
        <w:t>Pampered Chef Fund Raiser</w:t>
      </w:r>
      <w:r w:rsidR="00E7386C">
        <w:rPr>
          <w:sz w:val="24"/>
          <w:szCs w:val="24"/>
        </w:rPr>
        <w:t xml:space="preserve"> for parish was sponsored by one of the councils.</w:t>
      </w:r>
    </w:p>
    <w:p w:rsidR="007515A4" w:rsidRDefault="007515A4" w:rsidP="00E7386C">
      <w:pPr>
        <w:rPr>
          <w:sz w:val="24"/>
          <w:szCs w:val="24"/>
        </w:rPr>
      </w:pPr>
    </w:p>
    <w:p w:rsidR="007515A4" w:rsidRDefault="007515A4" w:rsidP="00E7386C">
      <w:pPr>
        <w:rPr>
          <w:sz w:val="24"/>
          <w:szCs w:val="24"/>
        </w:rPr>
      </w:pPr>
      <w:r>
        <w:rPr>
          <w:sz w:val="24"/>
          <w:szCs w:val="24"/>
        </w:rPr>
        <w:t>Spring window washing &amp; lawn clean up</w:t>
      </w:r>
      <w:r w:rsidR="00846C90">
        <w:rPr>
          <w:sz w:val="24"/>
          <w:szCs w:val="24"/>
        </w:rPr>
        <w:t xml:space="preserve"> service</w:t>
      </w:r>
      <w:r>
        <w:rPr>
          <w:sz w:val="24"/>
          <w:szCs w:val="24"/>
        </w:rPr>
        <w:t xml:space="preserve"> were provided to elderly and disabled in some of the communities by members of the PCCWs in cooperation with other churches, public offices and parish commissions. </w:t>
      </w:r>
    </w:p>
    <w:p w:rsidR="00E7386C" w:rsidRDefault="00E7386C" w:rsidP="00E7386C">
      <w:pPr>
        <w:rPr>
          <w:sz w:val="24"/>
          <w:szCs w:val="24"/>
        </w:rPr>
      </w:pPr>
    </w:p>
    <w:p w:rsidR="00E7386C" w:rsidRDefault="00394EA6" w:rsidP="00E7386C">
      <w:pPr>
        <w:rPr>
          <w:sz w:val="24"/>
          <w:szCs w:val="24"/>
        </w:rPr>
      </w:pPr>
      <w:r>
        <w:rPr>
          <w:sz w:val="24"/>
          <w:szCs w:val="24"/>
        </w:rPr>
        <w:t>First Friday adoration in several of the parishes. Some continue for 24 hours. Rosary and communion services at nursing homes on First Fridays as well as communion calls to shut-ins.</w:t>
      </w:r>
    </w:p>
    <w:p w:rsidR="00394EA6" w:rsidRDefault="00394EA6" w:rsidP="00E7386C">
      <w:pPr>
        <w:rPr>
          <w:sz w:val="24"/>
          <w:szCs w:val="24"/>
        </w:rPr>
      </w:pPr>
    </w:p>
    <w:p w:rsidR="00394EA6" w:rsidRDefault="00394EA6" w:rsidP="00E7386C">
      <w:pPr>
        <w:rPr>
          <w:sz w:val="24"/>
          <w:szCs w:val="24"/>
        </w:rPr>
      </w:pPr>
      <w:r>
        <w:rPr>
          <w:sz w:val="24"/>
          <w:szCs w:val="24"/>
        </w:rPr>
        <w:t>Our Lady of Fatima 100</w:t>
      </w:r>
      <w:r w:rsidRPr="00394EA6">
        <w:rPr>
          <w:sz w:val="24"/>
          <w:szCs w:val="24"/>
          <w:vertAlign w:val="superscript"/>
        </w:rPr>
        <w:t>th</w:t>
      </w:r>
      <w:r>
        <w:rPr>
          <w:sz w:val="24"/>
          <w:szCs w:val="24"/>
        </w:rPr>
        <w:t xml:space="preserve"> anniversary observed with weekly praying of rosary and Chaplet of Divine Mercy. Also special Mass celebrated the 1</w:t>
      </w:r>
      <w:r w:rsidRPr="00394EA6">
        <w:rPr>
          <w:sz w:val="24"/>
          <w:szCs w:val="24"/>
          <w:vertAlign w:val="superscript"/>
        </w:rPr>
        <w:t>st</w:t>
      </w:r>
      <w:r>
        <w:rPr>
          <w:sz w:val="24"/>
          <w:szCs w:val="24"/>
        </w:rPr>
        <w:t xml:space="preserve"> Saturday of each month during July, August. September, October &amp; November. Opportunity for confessions offered before Masses. </w:t>
      </w:r>
    </w:p>
    <w:p w:rsidR="00394EA6" w:rsidRDefault="00394EA6" w:rsidP="00E7386C">
      <w:pPr>
        <w:rPr>
          <w:sz w:val="24"/>
          <w:szCs w:val="24"/>
        </w:rPr>
      </w:pPr>
    </w:p>
    <w:p w:rsidR="00394EA6" w:rsidRDefault="00394EA6" w:rsidP="00E7386C">
      <w:pPr>
        <w:rPr>
          <w:sz w:val="24"/>
          <w:szCs w:val="24"/>
        </w:rPr>
      </w:pPr>
      <w:r>
        <w:rPr>
          <w:sz w:val="24"/>
          <w:szCs w:val="24"/>
        </w:rPr>
        <w:t xml:space="preserve">PCCW members assist with Mass at nursing homes and retirement communities. Personal visits and entertainment programs are provided to nursing home and retirement community residents. </w:t>
      </w:r>
    </w:p>
    <w:p w:rsidR="00394EA6" w:rsidRDefault="00394EA6" w:rsidP="00E7386C">
      <w:pPr>
        <w:rPr>
          <w:sz w:val="24"/>
          <w:szCs w:val="24"/>
        </w:rPr>
      </w:pPr>
    </w:p>
    <w:p w:rsidR="00394EA6" w:rsidRDefault="00394EA6" w:rsidP="00E7386C">
      <w:pPr>
        <w:rPr>
          <w:sz w:val="24"/>
          <w:szCs w:val="24"/>
        </w:rPr>
      </w:pPr>
      <w:r>
        <w:rPr>
          <w:sz w:val="24"/>
          <w:szCs w:val="24"/>
        </w:rPr>
        <w:t xml:space="preserve">Social/hospitality are sponsored by PCCW units following Masses. </w:t>
      </w:r>
    </w:p>
    <w:p w:rsidR="007515A4" w:rsidRDefault="007515A4" w:rsidP="00E7386C">
      <w:pPr>
        <w:rPr>
          <w:sz w:val="24"/>
          <w:szCs w:val="24"/>
        </w:rPr>
      </w:pPr>
    </w:p>
    <w:p w:rsidR="007515A4" w:rsidRDefault="007515A4" w:rsidP="00E7386C">
      <w:pPr>
        <w:rPr>
          <w:sz w:val="24"/>
          <w:szCs w:val="24"/>
        </w:rPr>
      </w:pPr>
      <w:r>
        <w:rPr>
          <w:sz w:val="24"/>
          <w:szCs w:val="24"/>
        </w:rPr>
        <w:t>Large fundraiser and special program were hosted at Allan Walter Farm, Loyal to benefit the House of Mercy Transitional Home. Guest speakers included Bishop Callahan, a representative from Catholic Charities and the director of the House of Mercy.</w:t>
      </w:r>
      <w:r w:rsidR="00D84DF6">
        <w:rPr>
          <w:sz w:val="24"/>
          <w:szCs w:val="24"/>
        </w:rPr>
        <w:t xml:space="preserve">  Attendance was approximately 300 persons. $28,000 was raised from this effort. </w:t>
      </w:r>
      <w:bookmarkStart w:id="0" w:name="_GoBack"/>
      <w:bookmarkEnd w:id="0"/>
      <w:r>
        <w:rPr>
          <w:sz w:val="24"/>
          <w:szCs w:val="24"/>
        </w:rPr>
        <w:t xml:space="preserve">Individual PCCW units continue fundraising projects for the House of Mercy, </w:t>
      </w:r>
    </w:p>
    <w:p w:rsidR="007515A4" w:rsidRDefault="007515A4" w:rsidP="00E7386C">
      <w:pPr>
        <w:rPr>
          <w:sz w:val="24"/>
          <w:szCs w:val="24"/>
        </w:rPr>
      </w:pPr>
    </w:p>
    <w:p w:rsidR="007515A4" w:rsidRPr="00394EA6" w:rsidRDefault="007515A4" w:rsidP="00E7386C">
      <w:pPr>
        <w:rPr>
          <w:sz w:val="24"/>
          <w:szCs w:val="24"/>
          <w:u w:val="words"/>
        </w:rPr>
      </w:pPr>
      <w:r>
        <w:rPr>
          <w:sz w:val="24"/>
          <w:szCs w:val="24"/>
        </w:rPr>
        <w:t>Several of the councils are preparing for their fall festivals, dinners and/or pot lucks.</w:t>
      </w:r>
    </w:p>
    <w:p w:rsidR="001E0630" w:rsidRDefault="001E0630" w:rsidP="000325DC">
      <w:pPr>
        <w:pStyle w:val="ListBullet"/>
        <w:numPr>
          <w:ilvl w:val="0"/>
          <w:numId w:val="0"/>
        </w:numPr>
        <w:ind w:left="360"/>
      </w:pPr>
      <w:r>
        <w:t xml:space="preserve"> </w:t>
      </w:r>
    </w:p>
    <w:p w:rsidR="00314F25" w:rsidRDefault="00314F25" w:rsidP="007D5C5A">
      <w:pPr>
        <w:rPr>
          <w:sz w:val="24"/>
          <w:szCs w:val="24"/>
        </w:rPr>
      </w:pPr>
    </w:p>
    <w:p w:rsidR="00314F25" w:rsidRDefault="00314F25" w:rsidP="007D5C5A">
      <w:pPr>
        <w:rPr>
          <w:sz w:val="24"/>
          <w:szCs w:val="24"/>
        </w:rPr>
      </w:pPr>
      <w:r>
        <w:rPr>
          <w:sz w:val="24"/>
          <w:szCs w:val="24"/>
        </w:rPr>
        <w:t xml:space="preserve">Bonnie </w:t>
      </w:r>
      <w:proofErr w:type="spellStart"/>
      <w:r>
        <w:rPr>
          <w:sz w:val="24"/>
          <w:szCs w:val="24"/>
        </w:rPr>
        <w:t>Langreck</w:t>
      </w:r>
      <w:proofErr w:type="spellEnd"/>
      <w:r>
        <w:rPr>
          <w:sz w:val="24"/>
          <w:szCs w:val="24"/>
        </w:rPr>
        <w:t>, President</w:t>
      </w:r>
    </w:p>
    <w:p w:rsidR="00314F25" w:rsidRDefault="00314F25" w:rsidP="007D5C5A">
      <w:pPr>
        <w:rPr>
          <w:sz w:val="24"/>
          <w:szCs w:val="24"/>
        </w:rPr>
      </w:pPr>
      <w:proofErr w:type="gramStart"/>
      <w:r>
        <w:rPr>
          <w:sz w:val="24"/>
          <w:szCs w:val="24"/>
        </w:rPr>
        <w:t>Thorp  Deanery</w:t>
      </w:r>
      <w:proofErr w:type="gramEnd"/>
      <w:r>
        <w:rPr>
          <w:sz w:val="24"/>
          <w:szCs w:val="24"/>
        </w:rPr>
        <w:t xml:space="preserve"> CCW </w:t>
      </w:r>
    </w:p>
    <w:p w:rsidR="001F3EA1" w:rsidRDefault="001F3EA1" w:rsidP="007D5C5A">
      <w:pPr>
        <w:rPr>
          <w:sz w:val="24"/>
          <w:szCs w:val="24"/>
        </w:rPr>
      </w:pPr>
    </w:p>
    <w:p w:rsidR="00430608" w:rsidRPr="007D5C5A" w:rsidRDefault="00430608" w:rsidP="007D5C5A">
      <w:pPr>
        <w:rPr>
          <w:sz w:val="24"/>
          <w:szCs w:val="24"/>
        </w:rPr>
      </w:pPr>
    </w:p>
    <w:sectPr w:rsidR="00430608" w:rsidRPr="007D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5E5B6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5A"/>
    <w:rsid w:val="000325DC"/>
    <w:rsid w:val="000913A6"/>
    <w:rsid w:val="00095524"/>
    <w:rsid w:val="000D77D2"/>
    <w:rsid w:val="000F4A74"/>
    <w:rsid w:val="001E0630"/>
    <w:rsid w:val="001F3EA1"/>
    <w:rsid w:val="00277A6B"/>
    <w:rsid w:val="00314F25"/>
    <w:rsid w:val="00394EA6"/>
    <w:rsid w:val="00430608"/>
    <w:rsid w:val="005C1157"/>
    <w:rsid w:val="00693479"/>
    <w:rsid w:val="007515A4"/>
    <w:rsid w:val="007D5C5A"/>
    <w:rsid w:val="00846C90"/>
    <w:rsid w:val="0086177D"/>
    <w:rsid w:val="00A00F9D"/>
    <w:rsid w:val="00AD6E08"/>
    <w:rsid w:val="00BB53EE"/>
    <w:rsid w:val="00C56D82"/>
    <w:rsid w:val="00D62BF9"/>
    <w:rsid w:val="00D84DF6"/>
    <w:rsid w:val="00E067AA"/>
    <w:rsid w:val="00E7386C"/>
    <w:rsid w:val="00EE4543"/>
    <w:rsid w:val="00FF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3640-D88B-4078-A3B0-548E8EF5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E4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543"/>
    <w:rPr>
      <w:rFonts w:ascii="Segoe UI" w:hAnsi="Segoe UI" w:cs="Segoe UI"/>
      <w:sz w:val="18"/>
      <w:szCs w:val="18"/>
    </w:rPr>
  </w:style>
  <w:style w:type="paragraph" w:styleId="ListBullet">
    <w:name w:val="List Bullet"/>
    <w:basedOn w:val="Normal"/>
    <w:uiPriority w:val="99"/>
    <w:unhideWhenUsed/>
    <w:rsid w:val="000325D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188</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 Langreck</cp:lastModifiedBy>
  <cp:revision>10</cp:revision>
  <cp:lastPrinted>2016-04-08T03:42:00Z</cp:lastPrinted>
  <dcterms:created xsi:type="dcterms:W3CDTF">2014-10-14T19:24:00Z</dcterms:created>
  <dcterms:modified xsi:type="dcterms:W3CDTF">2017-08-01T12:54:00Z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